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FF60BD" w14:textId="77777777" w:rsidR="00D23E9D" w:rsidRPr="00D908C9" w:rsidRDefault="00000000">
      <w:pPr>
        <w:jc w:val="center"/>
        <w:rPr>
          <w:b/>
          <w:bCs/>
          <w:sz w:val="32"/>
          <w:szCs w:val="40"/>
        </w:rPr>
      </w:pPr>
      <w:proofErr w:type="gramStart"/>
      <w:r w:rsidRPr="00D908C9">
        <w:rPr>
          <w:rFonts w:hint="eastAsia"/>
          <w:b/>
          <w:bCs/>
          <w:sz w:val="32"/>
          <w:szCs w:val="40"/>
        </w:rPr>
        <w:t>智能化维保系统</w:t>
      </w:r>
      <w:proofErr w:type="gramEnd"/>
      <w:r w:rsidRPr="00D908C9">
        <w:rPr>
          <w:rFonts w:hint="eastAsia"/>
          <w:b/>
          <w:bCs/>
          <w:sz w:val="32"/>
          <w:szCs w:val="40"/>
        </w:rPr>
        <w:t>服务项目量化考核标准</w:t>
      </w:r>
    </w:p>
    <w:p w14:paraId="3B2F01DC" w14:textId="564F3434" w:rsidR="00D23E9D" w:rsidRDefault="00000000">
      <w:pPr>
        <w:spacing w:line="360" w:lineRule="auto"/>
        <w:ind w:firstLineChars="200" w:firstLine="480"/>
        <w:rPr>
          <w:sz w:val="32"/>
          <w:szCs w:val="40"/>
        </w:rPr>
      </w:pPr>
      <w:r>
        <w:rPr>
          <w:rFonts w:hint="eastAsia"/>
          <w:kern w:val="0"/>
          <w:sz w:val="24"/>
          <w:lang w:bidi="ar"/>
        </w:rPr>
        <w:t>甲方将每</w:t>
      </w:r>
      <w:r w:rsidR="0085235B">
        <w:rPr>
          <w:rFonts w:hint="eastAsia"/>
          <w:kern w:val="0"/>
          <w:sz w:val="24"/>
          <w:lang w:bidi="ar"/>
        </w:rPr>
        <w:t>月</w:t>
      </w:r>
      <w:r>
        <w:rPr>
          <w:rFonts w:hint="eastAsia"/>
          <w:kern w:val="0"/>
          <w:sz w:val="24"/>
          <w:lang w:bidi="ar"/>
        </w:rPr>
        <w:t>对乙方的工作进行一次考核，</w:t>
      </w:r>
      <w:r w:rsidR="0085235B">
        <w:rPr>
          <w:rFonts w:hint="eastAsia"/>
          <w:kern w:val="0"/>
          <w:sz w:val="24"/>
          <w:lang w:bidi="ar"/>
        </w:rPr>
        <w:t>月度</w:t>
      </w:r>
      <w:r>
        <w:rPr>
          <w:rFonts w:hint="eastAsia"/>
          <w:kern w:val="0"/>
          <w:sz w:val="24"/>
          <w:lang w:bidi="ar"/>
        </w:rPr>
        <w:t>考核综合评分为≥</w:t>
      </w:r>
      <w:r>
        <w:rPr>
          <w:rFonts w:hint="eastAsia"/>
          <w:kern w:val="0"/>
          <w:sz w:val="24"/>
          <w:lang w:bidi="ar"/>
        </w:rPr>
        <w:t>90%</w:t>
      </w:r>
      <w:r>
        <w:rPr>
          <w:rFonts w:hint="eastAsia"/>
          <w:kern w:val="0"/>
          <w:sz w:val="24"/>
          <w:lang w:bidi="ar"/>
        </w:rPr>
        <w:t>，不扣除相关维保费用，要求维保单位进行相关问题的整改，经甲方确认后支付。</w:t>
      </w:r>
      <w:r w:rsidR="0085235B">
        <w:rPr>
          <w:rFonts w:hint="eastAsia"/>
          <w:kern w:val="0"/>
          <w:sz w:val="24"/>
          <w:lang w:bidi="ar"/>
        </w:rPr>
        <w:t>月</w:t>
      </w:r>
      <w:r>
        <w:rPr>
          <w:rFonts w:hint="eastAsia"/>
          <w:kern w:val="0"/>
          <w:sz w:val="24"/>
          <w:lang w:bidi="ar"/>
        </w:rPr>
        <w:t>度考核综合评分为</w:t>
      </w:r>
      <w:r>
        <w:rPr>
          <w:rFonts w:hint="eastAsia"/>
          <w:kern w:val="0"/>
          <w:sz w:val="24"/>
          <w:lang w:bidi="ar"/>
        </w:rPr>
        <w:t>&lt;90%</w:t>
      </w:r>
      <w:r>
        <w:rPr>
          <w:rFonts w:hint="eastAsia"/>
          <w:kern w:val="0"/>
          <w:sz w:val="24"/>
          <w:lang w:bidi="ar"/>
        </w:rPr>
        <w:t>，甲方对乙方进行</w:t>
      </w:r>
      <w:r>
        <w:rPr>
          <w:rFonts w:hint="eastAsia"/>
          <w:kern w:val="0"/>
          <w:sz w:val="24"/>
          <w:lang w:bidi="ar"/>
        </w:rPr>
        <w:t>5%</w:t>
      </w:r>
      <w:r>
        <w:rPr>
          <w:rFonts w:hint="eastAsia"/>
          <w:kern w:val="0"/>
          <w:sz w:val="24"/>
          <w:lang w:bidi="ar"/>
        </w:rPr>
        <w:t>的</w:t>
      </w:r>
      <w:r w:rsidR="0085235B">
        <w:rPr>
          <w:rFonts w:hint="eastAsia"/>
          <w:kern w:val="0"/>
          <w:sz w:val="24"/>
          <w:lang w:bidi="ar"/>
        </w:rPr>
        <w:t>月</w:t>
      </w:r>
      <w:r>
        <w:rPr>
          <w:rFonts w:hint="eastAsia"/>
          <w:kern w:val="0"/>
          <w:sz w:val="24"/>
          <w:lang w:bidi="ar"/>
        </w:rPr>
        <w:t>度维保费扣款处罚；</w:t>
      </w:r>
      <w:r w:rsidR="0085235B">
        <w:rPr>
          <w:rFonts w:hint="eastAsia"/>
          <w:kern w:val="0"/>
          <w:sz w:val="24"/>
          <w:lang w:bidi="ar"/>
        </w:rPr>
        <w:t>月</w:t>
      </w:r>
      <w:r>
        <w:rPr>
          <w:rFonts w:hint="eastAsia"/>
          <w:kern w:val="0"/>
          <w:sz w:val="24"/>
          <w:lang w:bidi="ar"/>
        </w:rPr>
        <w:t>度考核综合评分为</w:t>
      </w:r>
      <w:r>
        <w:rPr>
          <w:rFonts w:hint="eastAsia"/>
          <w:kern w:val="0"/>
          <w:sz w:val="24"/>
          <w:lang w:bidi="ar"/>
        </w:rPr>
        <w:t>&lt;85%</w:t>
      </w:r>
      <w:r>
        <w:rPr>
          <w:rFonts w:hint="eastAsia"/>
          <w:kern w:val="0"/>
          <w:sz w:val="24"/>
          <w:lang w:bidi="ar"/>
        </w:rPr>
        <w:t>，甲方对乙方进行</w:t>
      </w:r>
      <w:r>
        <w:rPr>
          <w:rFonts w:hint="eastAsia"/>
          <w:kern w:val="0"/>
          <w:sz w:val="24"/>
          <w:lang w:bidi="ar"/>
        </w:rPr>
        <w:t>10%</w:t>
      </w:r>
      <w:r>
        <w:rPr>
          <w:rFonts w:hint="eastAsia"/>
          <w:kern w:val="0"/>
          <w:sz w:val="24"/>
          <w:lang w:bidi="ar"/>
        </w:rPr>
        <w:t>的</w:t>
      </w:r>
      <w:r w:rsidR="0085235B">
        <w:rPr>
          <w:rFonts w:hint="eastAsia"/>
          <w:kern w:val="0"/>
          <w:sz w:val="24"/>
          <w:lang w:bidi="ar"/>
        </w:rPr>
        <w:t>月</w:t>
      </w:r>
      <w:r>
        <w:rPr>
          <w:rFonts w:hint="eastAsia"/>
          <w:kern w:val="0"/>
          <w:sz w:val="24"/>
          <w:lang w:bidi="ar"/>
        </w:rPr>
        <w:t>度维保费扣款处罚；如连续</w:t>
      </w:r>
      <w:r>
        <w:rPr>
          <w:rFonts w:hint="eastAsia"/>
          <w:kern w:val="0"/>
          <w:sz w:val="24"/>
          <w:lang w:bidi="ar"/>
        </w:rPr>
        <w:t>3</w:t>
      </w:r>
      <w:r>
        <w:rPr>
          <w:rFonts w:hint="eastAsia"/>
          <w:kern w:val="0"/>
          <w:sz w:val="24"/>
          <w:lang w:bidi="ar"/>
        </w:rPr>
        <w:t>个</w:t>
      </w:r>
      <w:r w:rsidR="0085235B">
        <w:rPr>
          <w:rFonts w:hint="eastAsia"/>
          <w:kern w:val="0"/>
          <w:sz w:val="24"/>
          <w:lang w:bidi="ar"/>
        </w:rPr>
        <w:t>月</w:t>
      </w:r>
      <w:r>
        <w:rPr>
          <w:rFonts w:hint="eastAsia"/>
          <w:kern w:val="0"/>
          <w:sz w:val="24"/>
          <w:lang w:bidi="ar"/>
        </w:rPr>
        <w:t>考核分数低于</w:t>
      </w:r>
      <w:r>
        <w:rPr>
          <w:rFonts w:hint="eastAsia"/>
          <w:kern w:val="0"/>
          <w:sz w:val="24"/>
          <w:lang w:bidi="ar"/>
        </w:rPr>
        <w:t xml:space="preserve"> 85%</w:t>
      </w:r>
      <w:r>
        <w:rPr>
          <w:rFonts w:hint="eastAsia"/>
          <w:kern w:val="0"/>
          <w:sz w:val="24"/>
          <w:lang w:bidi="ar"/>
        </w:rPr>
        <w:t>，则甲方有权单方面取消维保单</w:t>
      </w:r>
      <w:proofErr w:type="gramStart"/>
      <w:r>
        <w:rPr>
          <w:rFonts w:hint="eastAsia"/>
          <w:kern w:val="0"/>
          <w:sz w:val="24"/>
          <w:lang w:bidi="ar"/>
        </w:rPr>
        <w:t>位维保</w:t>
      </w:r>
      <w:proofErr w:type="gramEnd"/>
      <w:r>
        <w:rPr>
          <w:rFonts w:hint="eastAsia"/>
          <w:kern w:val="0"/>
          <w:sz w:val="24"/>
          <w:lang w:bidi="ar"/>
        </w:rPr>
        <w:t>资格；</w:t>
      </w:r>
      <w:r w:rsidR="0085235B">
        <w:rPr>
          <w:rFonts w:hint="eastAsia"/>
          <w:kern w:val="0"/>
          <w:sz w:val="24"/>
          <w:lang w:bidi="ar"/>
        </w:rPr>
        <w:t>月</w:t>
      </w:r>
      <w:r>
        <w:rPr>
          <w:rFonts w:hint="eastAsia"/>
          <w:kern w:val="0"/>
          <w:sz w:val="24"/>
          <w:lang w:bidi="ar"/>
        </w:rPr>
        <w:t>度考核结果作为年度考核依据。年度考核得分≥</w:t>
      </w:r>
      <w:r>
        <w:rPr>
          <w:rFonts w:hint="eastAsia"/>
          <w:kern w:val="0"/>
          <w:sz w:val="24"/>
          <w:lang w:bidi="ar"/>
        </w:rPr>
        <w:t>85%</w:t>
      </w:r>
      <w:r>
        <w:rPr>
          <w:rFonts w:hint="eastAsia"/>
          <w:kern w:val="0"/>
          <w:sz w:val="24"/>
          <w:lang w:bidi="ar"/>
        </w:rPr>
        <w:t>为合格，否则甲方有权重新分配维保单位在甲方的业务份额；考核以区域为单位进行。详细内容见以下量化考核表∶</w:t>
      </w:r>
    </w:p>
    <w:tbl>
      <w:tblPr>
        <w:tblStyle w:val="a3"/>
        <w:tblW w:w="14216" w:type="dxa"/>
        <w:tblLayout w:type="fixed"/>
        <w:tblLook w:val="04A0" w:firstRow="1" w:lastRow="0" w:firstColumn="1" w:lastColumn="0" w:noHBand="0" w:noVBand="1"/>
      </w:tblPr>
      <w:tblGrid>
        <w:gridCol w:w="1073"/>
        <w:gridCol w:w="795"/>
        <w:gridCol w:w="2805"/>
        <w:gridCol w:w="3677"/>
        <w:gridCol w:w="3118"/>
        <w:gridCol w:w="1470"/>
        <w:gridCol w:w="1278"/>
      </w:tblGrid>
      <w:tr w:rsidR="00D23E9D" w14:paraId="319845EB" w14:textId="77777777">
        <w:trPr>
          <w:trHeight w:val="567"/>
        </w:trPr>
        <w:tc>
          <w:tcPr>
            <w:tcW w:w="1073" w:type="dxa"/>
            <w:vAlign w:val="center"/>
          </w:tcPr>
          <w:p w14:paraId="15672E8A" w14:textId="77777777" w:rsidR="00D23E9D" w:rsidRDefault="0000000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类别</w:t>
            </w:r>
          </w:p>
        </w:tc>
        <w:tc>
          <w:tcPr>
            <w:tcW w:w="795" w:type="dxa"/>
            <w:vAlign w:val="center"/>
          </w:tcPr>
          <w:p w14:paraId="327120E7" w14:textId="77777777" w:rsidR="00D23E9D" w:rsidRDefault="0000000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单项分值</w:t>
            </w:r>
          </w:p>
        </w:tc>
        <w:tc>
          <w:tcPr>
            <w:tcW w:w="2805" w:type="dxa"/>
            <w:vAlign w:val="center"/>
          </w:tcPr>
          <w:p w14:paraId="3907FD4F" w14:textId="77777777" w:rsidR="00D23E9D" w:rsidRDefault="0000000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考核项目</w:t>
            </w:r>
          </w:p>
        </w:tc>
        <w:tc>
          <w:tcPr>
            <w:tcW w:w="3677" w:type="dxa"/>
            <w:vAlign w:val="center"/>
          </w:tcPr>
          <w:p w14:paraId="028D8CCE" w14:textId="77777777" w:rsidR="00D23E9D" w:rsidRDefault="0000000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评分依据</w:t>
            </w:r>
          </w:p>
        </w:tc>
        <w:tc>
          <w:tcPr>
            <w:tcW w:w="3118" w:type="dxa"/>
            <w:vAlign w:val="center"/>
          </w:tcPr>
          <w:p w14:paraId="0B5F6ACB" w14:textId="77777777" w:rsidR="00D23E9D" w:rsidRDefault="0000000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计算方法</w:t>
            </w:r>
          </w:p>
        </w:tc>
        <w:tc>
          <w:tcPr>
            <w:tcW w:w="1470" w:type="dxa"/>
            <w:vAlign w:val="center"/>
          </w:tcPr>
          <w:p w14:paraId="6690AAD0" w14:textId="77777777" w:rsidR="00D23E9D" w:rsidRDefault="0000000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考评分</w:t>
            </w:r>
          </w:p>
        </w:tc>
        <w:tc>
          <w:tcPr>
            <w:tcW w:w="1278" w:type="dxa"/>
            <w:vAlign w:val="center"/>
          </w:tcPr>
          <w:p w14:paraId="56F5DFD1" w14:textId="77777777" w:rsidR="00D23E9D" w:rsidRDefault="0000000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考评依据</w:t>
            </w:r>
          </w:p>
        </w:tc>
      </w:tr>
      <w:tr w:rsidR="00D23E9D" w14:paraId="731EA475" w14:textId="77777777">
        <w:trPr>
          <w:trHeight w:val="567"/>
        </w:trPr>
        <w:tc>
          <w:tcPr>
            <w:tcW w:w="1073" w:type="dxa"/>
            <w:vMerge w:val="restart"/>
            <w:vAlign w:val="center"/>
          </w:tcPr>
          <w:p w14:paraId="39BF1EEA" w14:textId="77777777" w:rsidR="00D23E9D" w:rsidRDefault="00000000">
            <w:pPr>
              <w:spacing w:line="312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可靠性（</w:t>
            </w:r>
            <w:r>
              <w:rPr>
                <w:rFonts w:hint="eastAsia"/>
                <w:sz w:val="24"/>
                <w:szCs w:val="32"/>
              </w:rPr>
              <w:t>45%</w:t>
            </w:r>
            <w:r>
              <w:rPr>
                <w:rFonts w:hint="eastAsia"/>
                <w:sz w:val="24"/>
                <w:szCs w:val="32"/>
              </w:rPr>
              <w:t>）</w:t>
            </w:r>
          </w:p>
        </w:tc>
        <w:tc>
          <w:tcPr>
            <w:tcW w:w="795" w:type="dxa"/>
            <w:vAlign w:val="center"/>
          </w:tcPr>
          <w:p w14:paraId="7411C8FA" w14:textId="77777777" w:rsidR="00D23E9D" w:rsidRDefault="00000000">
            <w:pPr>
              <w:spacing w:line="312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20</w:t>
            </w:r>
          </w:p>
        </w:tc>
        <w:tc>
          <w:tcPr>
            <w:tcW w:w="2805" w:type="dxa"/>
            <w:vAlign w:val="center"/>
          </w:tcPr>
          <w:p w14:paraId="69581415" w14:textId="77777777" w:rsidR="00D23E9D" w:rsidRDefault="00000000">
            <w:pPr>
              <w:spacing w:line="312" w:lineRule="auto"/>
              <w:jc w:val="lef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预防性维护完成的及时率</w:t>
            </w:r>
          </w:p>
        </w:tc>
        <w:tc>
          <w:tcPr>
            <w:tcW w:w="3677" w:type="dxa"/>
            <w:vAlign w:val="center"/>
          </w:tcPr>
          <w:p w14:paraId="73074DCE" w14:textId="77777777" w:rsidR="00D23E9D" w:rsidRDefault="00000000">
            <w:pPr>
              <w:spacing w:line="312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实际完成的维护数量</w:t>
            </w:r>
            <w:r>
              <w:rPr>
                <w:rFonts w:hint="eastAsia"/>
                <w:sz w:val="24"/>
                <w:szCs w:val="32"/>
              </w:rPr>
              <w:t>/</w:t>
            </w:r>
            <w:r>
              <w:rPr>
                <w:rFonts w:hint="eastAsia"/>
                <w:sz w:val="24"/>
                <w:szCs w:val="32"/>
              </w:rPr>
              <w:t>计划完成的维护数量（世纪抽查数量不低于计划数量的</w:t>
            </w:r>
            <w:r>
              <w:rPr>
                <w:rFonts w:hint="eastAsia"/>
                <w:sz w:val="24"/>
                <w:szCs w:val="32"/>
              </w:rPr>
              <w:t>20%</w:t>
            </w:r>
            <w:r>
              <w:rPr>
                <w:rFonts w:hint="eastAsia"/>
                <w:sz w:val="24"/>
                <w:szCs w:val="32"/>
              </w:rPr>
              <w:t>）</w:t>
            </w:r>
          </w:p>
        </w:tc>
        <w:tc>
          <w:tcPr>
            <w:tcW w:w="3118" w:type="dxa"/>
            <w:vAlign w:val="center"/>
          </w:tcPr>
          <w:p w14:paraId="7A40D26A" w14:textId="77777777" w:rsidR="00D23E9D" w:rsidRDefault="00000000">
            <w:pPr>
              <w:spacing w:line="312" w:lineRule="auto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每减少</w:t>
            </w:r>
            <w:r>
              <w:rPr>
                <w:rFonts w:hint="eastAsia"/>
                <w:sz w:val="24"/>
                <w:szCs w:val="32"/>
              </w:rPr>
              <w:t>1%</w:t>
            </w:r>
            <w:r>
              <w:rPr>
                <w:rFonts w:hint="eastAsia"/>
                <w:sz w:val="24"/>
                <w:szCs w:val="32"/>
              </w:rPr>
              <w:t>扣</w:t>
            </w:r>
            <w:r>
              <w:rPr>
                <w:rFonts w:hint="eastAsia"/>
                <w:sz w:val="24"/>
                <w:szCs w:val="32"/>
              </w:rPr>
              <w:t>1</w:t>
            </w:r>
            <w:r>
              <w:rPr>
                <w:rFonts w:hint="eastAsia"/>
                <w:sz w:val="24"/>
                <w:szCs w:val="32"/>
              </w:rPr>
              <w:t>分，扣完为止</w:t>
            </w:r>
          </w:p>
        </w:tc>
        <w:tc>
          <w:tcPr>
            <w:tcW w:w="1470" w:type="dxa"/>
            <w:vAlign w:val="center"/>
          </w:tcPr>
          <w:p w14:paraId="23D53302" w14:textId="77777777" w:rsidR="00D23E9D" w:rsidRDefault="00D23E9D">
            <w:pPr>
              <w:spacing w:line="312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1278" w:type="dxa"/>
            <w:vAlign w:val="center"/>
          </w:tcPr>
          <w:p w14:paraId="45128900" w14:textId="77777777" w:rsidR="00D23E9D" w:rsidRDefault="00D23E9D">
            <w:pPr>
              <w:spacing w:line="312" w:lineRule="auto"/>
              <w:jc w:val="center"/>
              <w:rPr>
                <w:sz w:val="24"/>
                <w:szCs w:val="32"/>
              </w:rPr>
            </w:pPr>
          </w:p>
        </w:tc>
      </w:tr>
      <w:tr w:rsidR="00D23E9D" w14:paraId="52C36789" w14:textId="77777777">
        <w:trPr>
          <w:trHeight w:val="567"/>
        </w:trPr>
        <w:tc>
          <w:tcPr>
            <w:tcW w:w="1073" w:type="dxa"/>
            <w:vMerge/>
            <w:vAlign w:val="center"/>
          </w:tcPr>
          <w:p w14:paraId="79980613" w14:textId="77777777" w:rsidR="00D23E9D" w:rsidRDefault="00D23E9D">
            <w:pPr>
              <w:spacing w:line="312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795" w:type="dxa"/>
            <w:vAlign w:val="center"/>
          </w:tcPr>
          <w:p w14:paraId="582E048E" w14:textId="77777777" w:rsidR="00D23E9D" w:rsidRDefault="00000000">
            <w:pPr>
              <w:spacing w:line="312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15</w:t>
            </w:r>
          </w:p>
        </w:tc>
        <w:tc>
          <w:tcPr>
            <w:tcW w:w="2805" w:type="dxa"/>
            <w:vAlign w:val="center"/>
          </w:tcPr>
          <w:p w14:paraId="7871ACF3" w14:textId="77777777" w:rsidR="00D23E9D" w:rsidRDefault="00000000">
            <w:pPr>
              <w:spacing w:line="312" w:lineRule="auto"/>
              <w:jc w:val="lef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设备完好率</w:t>
            </w:r>
          </w:p>
        </w:tc>
        <w:tc>
          <w:tcPr>
            <w:tcW w:w="3677" w:type="dxa"/>
            <w:vAlign w:val="center"/>
          </w:tcPr>
          <w:p w14:paraId="3C04DFA9" w14:textId="77777777" w:rsidR="00D23E9D" w:rsidRDefault="00000000">
            <w:pPr>
              <w:spacing w:line="312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良好状态（运行正常）的设备台数</w:t>
            </w:r>
            <w:r>
              <w:rPr>
                <w:rFonts w:hint="eastAsia"/>
                <w:sz w:val="24"/>
                <w:szCs w:val="32"/>
              </w:rPr>
              <w:t>/</w:t>
            </w:r>
            <w:r>
              <w:rPr>
                <w:rFonts w:hint="eastAsia"/>
                <w:sz w:val="24"/>
                <w:szCs w:val="32"/>
              </w:rPr>
              <w:t>设备总台数（设备总数过大则随机抽取系统关键设备）</w:t>
            </w:r>
          </w:p>
        </w:tc>
        <w:tc>
          <w:tcPr>
            <w:tcW w:w="3118" w:type="dxa"/>
            <w:vAlign w:val="center"/>
          </w:tcPr>
          <w:p w14:paraId="22053A20" w14:textId="77777777" w:rsidR="00D23E9D" w:rsidRDefault="00000000">
            <w:pPr>
              <w:spacing w:line="312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每减少</w:t>
            </w:r>
            <w:r>
              <w:rPr>
                <w:rFonts w:hint="eastAsia"/>
                <w:sz w:val="24"/>
                <w:szCs w:val="32"/>
              </w:rPr>
              <w:t>1%</w:t>
            </w:r>
            <w:r>
              <w:rPr>
                <w:rFonts w:hint="eastAsia"/>
                <w:sz w:val="24"/>
                <w:szCs w:val="32"/>
              </w:rPr>
              <w:t>扣</w:t>
            </w:r>
            <w:r>
              <w:rPr>
                <w:rFonts w:hint="eastAsia"/>
                <w:sz w:val="24"/>
                <w:szCs w:val="32"/>
              </w:rPr>
              <w:t>1</w:t>
            </w:r>
            <w:r>
              <w:rPr>
                <w:rFonts w:hint="eastAsia"/>
                <w:sz w:val="24"/>
                <w:szCs w:val="32"/>
              </w:rPr>
              <w:t>分，扣完为止</w:t>
            </w:r>
          </w:p>
        </w:tc>
        <w:tc>
          <w:tcPr>
            <w:tcW w:w="1470" w:type="dxa"/>
            <w:vAlign w:val="center"/>
          </w:tcPr>
          <w:p w14:paraId="3D93AE66" w14:textId="77777777" w:rsidR="00D23E9D" w:rsidRDefault="00D23E9D">
            <w:pPr>
              <w:spacing w:line="312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1278" w:type="dxa"/>
            <w:vAlign w:val="center"/>
          </w:tcPr>
          <w:p w14:paraId="6596518C" w14:textId="77777777" w:rsidR="00D23E9D" w:rsidRDefault="00D23E9D">
            <w:pPr>
              <w:spacing w:line="312" w:lineRule="auto"/>
              <w:jc w:val="center"/>
              <w:rPr>
                <w:sz w:val="24"/>
                <w:szCs w:val="32"/>
              </w:rPr>
            </w:pPr>
          </w:p>
        </w:tc>
      </w:tr>
      <w:tr w:rsidR="00D23E9D" w14:paraId="4DC26DFA" w14:textId="77777777">
        <w:trPr>
          <w:trHeight w:val="567"/>
        </w:trPr>
        <w:tc>
          <w:tcPr>
            <w:tcW w:w="1073" w:type="dxa"/>
            <w:vMerge/>
            <w:vAlign w:val="center"/>
          </w:tcPr>
          <w:p w14:paraId="2D67E064" w14:textId="77777777" w:rsidR="00D23E9D" w:rsidRDefault="00D23E9D">
            <w:pPr>
              <w:spacing w:line="312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795" w:type="dxa"/>
            <w:vAlign w:val="center"/>
          </w:tcPr>
          <w:p w14:paraId="05182C35" w14:textId="77777777" w:rsidR="00D23E9D" w:rsidRDefault="00000000">
            <w:pPr>
              <w:spacing w:line="312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10</w:t>
            </w:r>
          </w:p>
        </w:tc>
        <w:tc>
          <w:tcPr>
            <w:tcW w:w="2805" w:type="dxa"/>
            <w:vAlign w:val="center"/>
          </w:tcPr>
          <w:p w14:paraId="0B64927F" w14:textId="77777777" w:rsidR="00D23E9D" w:rsidRDefault="00000000">
            <w:pPr>
              <w:spacing w:line="312" w:lineRule="auto"/>
              <w:jc w:val="lef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系统设备故障次数（由承包商责任引起）</w:t>
            </w:r>
          </w:p>
        </w:tc>
        <w:tc>
          <w:tcPr>
            <w:tcW w:w="3677" w:type="dxa"/>
            <w:vAlign w:val="center"/>
          </w:tcPr>
          <w:p w14:paraId="2C54D02E" w14:textId="77777777" w:rsidR="00D23E9D" w:rsidRDefault="00000000">
            <w:pPr>
              <w:spacing w:line="312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事故记录</w:t>
            </w:r>
          </w:p>
        </w:tc>
        <w:tc>
          <w:tcPr>
            <w:tcW w:w="3118" w:type="dxa"/>
            <w:vAlign w:val="center"/>
          </w:tcPr>
          <w:p w14:paraId="4CC33779" w14:textId="0A6F0CCD" w:rsidR="00D23E9D" w:rsidRDefault="00000000">
            <w:pPr>
              <w:spacing w:line="312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发生一次</w:t>
            </w:r>
            <w:r>
              <w:rPr>
                <w:rFonts w:hint="eastAsia"/>
                <w:sz w:val="24"/>
                <w:szCs w:val="32"/>
              </w:rPr>
              <w:t>/</w:t>
            </w:r>
            <w:r w:rsidR="00D062A2">
              <w:rPr>
                <w:rFonts w:hint="eastAsia"/>
                <w:sz w:val="24"/>
                <w:szCs w:val="32"/>
              </w:rPr>
              <w:t>月</w:t>
            </w:r>
            <w:r>
              <w:rPr>
                <w:rFonts w:hint="eastAsia"/>
                <w:sz w:val="24"/>
                <w:szCs w:val="32"/>
              </w:rPr>
              <w:t>度根据故障影响范围扣</w:t>
            </w:r>
            <w:r>
              <w:rPr>
                <w:rFonts w:hint="eastAsia"/>
                <w:sz w:val="24"/>
                <w:szCs w:val="32"/>
              </w:rPr>
              <w:t>1~5</w:t>
            </w:r>
            <w:r>
              <w:rPr>
                <w:rFonts w:hint="eastAsia"/>
                <w:sz w:val="24"/>
                <w:szCs w:val="32"/>
              </w:rPr>
              <w:t>分，扣完为止</w:t>
            </w:r>
          </w:p>
        </w:tc>
        <w:tc>
          <w:tcPr>
            <w:tcW w:w="1470" w:type="dxa"/>
            <w:vAlign w:val="center"/>
          </w:tcPr>
          <w:p w14:paraId="7833F0B9" w14:textId="77777777" w:rsidR="00D23E9D" w:rsidRDefault="00D23E9D">
            <w:pPr>
              <w:spacing w:line="312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1278" w:type="dxa"/>
            <w:vAlign w:val="center"/>
          </w:tcPr>
          <w:p w14:paraId="7BA6EC41" w14:textId="77777777" w:rsidR="00D23E9D" w:rsidRDefault="00D23E9D">
            <w:pPr>
              <w:spacing w:line="312" w:lineRule="auto"/>
              <w:jc w:val="center"/>
              <w:rPr>
                <w:sz w:val="24"/>
                <w:szCs w:val="32"/>
              </w:rPr>
            </w:pPr>
          </w:p>
        </w:tc>
      </w:tr>
      <w:tr w:rsidR="00D23E9D" w14:paraId="59F70A2D" w14:textId="77777777">
        <w:trPr>
          <w:trHeight w:val="567"/>
        </w:trPr>
        <w:tc>
          <w:tcPr>
            <w:tcW w:w="1073" w:type="dxa"/>
            <w:vMerge w:val="restart"/>
            <w:vAlign w:val="center"/>
          </w:tcPr>
          <w:p w14:paraId="3701ED1B" w14:textId="77777777" w:rsidR="00D23E9D" w:rsidRDefault="00000000">
            <w:pPr>
              <w:spacing w:line="312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响应性（</w:t>
            </w:r>
            <w:r>
              <w:rPr>
                <w:rFonts w:hint="eastAsia"/>
                <w:sz w:val="24"/>
                <w:szCs w:val="32"/>
              </w:rPr>
              <w:t>25%</w:t>
            </w:r>
            <w:r>
              <w:rPr>
                <w:rFonts w:hint="eastAsia"/>
                <w:sz w:val="24"/>
                <w:szCs w:val="32"/>
              </w:rPr>
              <w:t>）</w:t>
            </w:r>
          </w:p>
        </w:tc>
        <w:tc>
          <w:tcPr>
            <w:tcW w:w="795" w:type="dxa"/>
            <w:vAlign w:val="center"/>
          </w:tcPr>
          <w:p w14:paraId="5FF2041E" w14:textId="77777777" w:rsidR="00D23E9D" w:rsidRDefault="00000000">
            <w:pPr>
              <w:spacing w:line="312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15</w:t>
            </w:r>
          </w:p>
        </w:tc>
        <w:tc>
          <w:tcPr>
            <w:tcW w:w="2805" w:type="dxa"/>
            <w:vAlign w:val="center"/>
          </w:tcPr>
          <w:p w14:paraId="6294CE89" w14:textId="77777777" w:rsidR="00D23E9D" w:rsidRDefault="00000000">
            <w:pPr>
              <w:spacing w:line="312" w:lineRule="auto"/>
              <w:jc w:val="lef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影响生产和安全的突发事故响应时间</w:t>
            </w:r>
          </w:p>
        </w:tc>
        <w:tc>
          <w:tcPr>
            <w:tcW w:w="3677" w:type="dxa"/>
            <w:vAlign w:val="center"/>
          </w:tcPr>
          <w:p w14:paraId="01C43D3B" w14:textId="77777777" w:rsidR="00D23E9D" w:rsidRDefault="00000000">
            <w:pPr>
              <w:spacing w:line="312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从接到通知到现场时间不超过</w:t>
            </w:r>
            <w:r>
              <w:rPr>
                <w:rFonts w:hint="eastAsia"/>
                <w:sz w:val="24"/>
                <w:szCs w:val="32"/>
              </w:rPr>
              <w:t>30</w:t>
            </w:r>
            <w:r>
              <w:rPr>
                <w:rFonts w:hint="eastAsia"/>
                <w:sz w:val="24"/>
                <w:szCs w:val="32"/>
              </w:rPr>
              <w:t>分钟</w:t>
            </w:r>
          </w:p>
        </w:tc>
        <w:tc>
          <w:tcPr>
            <w:tcW w:w="3118" w:type="dxa"/>
            <w:vAlign w:val="center"/>
          </w:tcPr>
          <w:p w14:paraId="606DC3A5" w14:textId="77777777" w:rsidR="00D23E9D" w:rsidRDefault="00000000">
            <w:pPr>
              <w:spacing w:line="312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每发生一次超过合同规定</w:t>
            </w:r>
            <w:proofErr w:type="gramStart"/>
            <w:r>
              <w:rPr>
                <w:rFonts w:hint="eastAsia"/>
                <w:sz w:val="24"/>
                <w:szCs w:val="32"/>
              </w:rPr>
              <w:t>标准时间扣</w:t>
            </w:r>
            <w:r>
              <w:rPr>
                <w:rFonts w:hint="eastAsia"/>
                <w:sz w:val="24"/>
                <w:szCs w:val="32"/>
              </w:rPr>
              <w:t>1</w:t>
            </w:r>
            <w:r>
              <w:rPr>
                <w:rFonts w:hint="eastAsia"/>
                <w:sz w:val="24"/>
                <w:szCs w:val="32"/>
              </w:rPr>
              <w:t>分</w:t>
            </w:r>
            <w:proofErr w:type="gramEnd"/>
            <w:r>
              <w:rPr>
                <w:rFonts w:hint="eastAsia"/>
                <w:sz w:val="24"/>
                <w:szCs w:val="32"/>
              </w:rPr>
              <w:t>，扣完为止</w:t>
            </w:r>
          </w:p>
        </w:tc>
        <w:tc>
          <w:tcPr>
            <w:tcW w:w="1470" w:type="dxa"/>
            <w:vAlign w:val="center"/>
          </w:tcPr>
          <w:p w14:paraId="6DF76828" w14:textId="77777777" w:rsidR="00D23E9D" w:rsidRDefault="00D23E9D">
            <w:pPr>
              <w:spacing w:line="312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1278" w:type="dxa"/>
            <w:vAlign w:val="center"/>
          </w:tcPr>
          <w:p w14:paraId="4763C7DB" w14:textId="77777777" w:rsidR="00D23E9D" w:rsidRDefault="00D23E9D">
            <w:pPr>
              <w:spacing w:line="312" w:lineRule="auto"/>
              <w:jc w:val="center"/>
              <w:rPr>
                <w:sz w:val="24"/>
                <w:szCs w:val="32"/>
              </w:rPr>
            </w:pPr>
          </w:p>
        </w:tc>
      </w:tr>
      <w:tr w:rsidR="00D23E9D" w14:paraId="4DF0C7D9" w14:textId="77777777">
        <w:trPr>
          <w:trHeight w:val="567"/>
        </w:trPr>
        <w:tc>
          <w:tcPr>
            <w:tcW w:w="1073" w:type="dxa"/>
            <w:vMerge/>
            <w:vAlign w:val="center"/>
          </w:tcPr>
          <w:p w14:paraId="754E5695" w14:textId="77777777" w:rsidR="00D23E9D" w:rsidRDefault="00D23E9D">
            <w:pPr>
              <w:spacing w:line="312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795" w:type="dxa"/>
            <w:vAlign w:val="center"/>
          </w:tcPr>
          <w:p w14:paraId="595C8418" w14:textId="77777777" w:rsidR="00D23E9D" w:rsidRDefault="00000000">
            <w:pPr>
              <w:spacing w:line="312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10</w:t>
            </w:r>
          </w:p>
        </w:tc>
        <w:tc>
          <w:tcPr>
            <w:tcW w:w="2805" w:type="dxa"/>
            <w:vAlign w:val="center"/>
          </w:tcPr>
          <w:p w14:paraId="4D447132" w14:textId="77777777" w:rsidR="00D23E9D" w:rsidRDefault="00000000">
            <w:pPr>
              <w:spacing w:line="312" w:lineRule="auto"/>
              <w:jc w:val="lef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一般设备故障响应时间</w:t>
            </w:r>
          </w:p>
        </w:tc>
        <w:tc>
          <w:tcPr>
            <w:tcW w:w="3677" w:type="dxa"/>
            <w:vAlign w:val="center"/>
          </w:tcPr>
          <w:p w14:paraId="55B77B41" w14:textId="77777777" w:rsidR="00D23E9D" w:rsidRDefault="00000000">
            <w:pPr>
              <w:spacing w:line="312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从接到通知到现场时间不超过</w:t>
            </w:r>
            <w:r>
              <w:rPr>
                <w:rFonts w:hint="eastAsia"/>
                <w:sz w:val="24"/>
                <w:szCs w:val="32"/>
              </w:rPr>
              <w:t>120</w:t>
            </w:r>
            <w:r>
              <w:rPr>
                <w:rFonts w:hint="eastAsia"/>
                <w:sz w:val="24"/>
                <w:szCs w:val="32"/>
              </w:rPr>
              <w:t>分钟</w:t>
            </w:r>
          </w:p>
        </w:tc>
        <w:tc>
          <w:tcPr>
            <w:tcW w:w="3118" w:type="dxa"/>
            <w:vAlign w:val="center"/>
          </w:tcPr>
          <w:p w14:paraId="7B00629F" w14:textId="77777777" w:rsidR="00D23E9D" w:rsidRDefault="00000000">
            <w:pPr>
              <w:spacing w:line="312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每发生一次超过合同规定</w:t>
            </w:r>
            <w:proofErr w:type="gramStart"/>
            <w:r>
              <w:rPr>
                <w:rFonts w:hint="eastAsia"/>
                <w:sz w:val="24"/>
                <w:szCs w:val="32"/>
              </w:rPr>
              <w:t>标准时间扣</w:t>
            </w:r>
            <w:r>
              <w:rPr>
                <w:rFonts w:hint="eastAsia"/>
                <w:sz w:val="24"/>
                <w:szCs w:val="32"/>
              </w:rPr>
              <w:t>1</w:t>
            </w:r>
            <w:r>
              <w:rPr>
                <w:rFonts w:hint="eastAsia"/>
                <w:sz w:val="24"/>
                <w:szCs w:val="32"/>
              </w:rPr>
              <w:t>分</w:t>
            </w:r>
            <w:proofErr w:type="gramEnd"/>
            <w:r>
              <w:rPr>
                <w:rFonts w:hint="eastAsia"/>
                <w:sz w:val="24"/>
                <w:szCs w:val="32"/>
              </w:rPr>
              <w:t>，扣完为止</w:t>
            </w:r>
          </w:p>
        </w:tc>
        <w:tc>
          <w:tcPr>
            <w:tcW w:w="1470" w:type="dxa"/>
            <w:vAlign w:val="center"/>
          </w:tcPr>
          <w:p w14:paraId="58D4712F" w14:textId="77777777" w:rsidR="00D23E9D" w:rsidRDefault="00D23E9D">
            <w:pPr>
              <w:spacing w:line="312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1278" w:type="dxa"/>
            <w:vAlign w:val="center"/>
          </w:tcPr>
          <w:p w14:paraId="690708FD" w14:textId="77777777" w:rsidR="00D23E9D" w:rsidRDefault="00D23E9D">
            <w:pPr>
              <w:spacing w:line="312" w:lineRule="auto"/>
              <w:jc w:val="center"/>
              <w:rPr>
                <w:sz w:val="24"/>
                <w:szCs w:val="32"/>
              </w:rPr>
            </w:pPr>
          </w:p>
        </w:tc>
      </w:tr>
      <w:tr w:rsidR="00D23E9D" w14:paraId="2925665D" w14:textId="77777777">
        <w:trPr>
          <w:trHeight w:val="567"/>
        </w:trPr>
        <w:tc>
          <w:tcPr>
            <w:tcW w:w="1073" w:type="dxa"/>
            <w:vMerge w:val="restart"/>
            <w:vAlign w:val="center"/>
          </w:tcPr>
          <w:p w14:paraId="292FA5ED" w14:textId="77777777" w:rsidR="00D23E9D" w:rsidRDefault="00000000">
            <w:pPr>
              <w:spacing w:line="312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lastRenderedPageBreak/>
              <w:t>完整性（</w:t>
            </w:r>
            <w:r>
              <w:rPr>
                <w:rFonts w:hint="eastAsia"/>
                <w:sz w:val="24"/>
                <w:szCs w:val="32"/>
              </w:rPr>
              <w:t>12%</w:t>
            </w:r>
            <w:r>
              <w:rPr>
                <w:rFonts w:hint="eastAsia"/>
                <w:sz w:val="24"/>
                <w:szCs w:val="32"/>
              </w:rPr>
              <w:t>）</w:t>
            </w:r>
          </w:p>
        </w:tc>
        <w:tc>
          <w:tcPr>
            <w:tcW w:w="795" w:type="dxa"/>
            <w:vAlign w:val="center"/>
          </w:tcPr>
          <w:p w14:paraId="23FD43A0" w14:textId="77777777" w:rsidR="00D23E9D" w:rsidRDefault="00000000">
            <w:pPr>
              <w:spacing w:line="312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3</w:t>
            </w:r>
          </w:p>
        </w:tc>
        <w:tc>
          <w:tcPr>
            <w:tcW w:w="2805" w:type="dxa"/>
            <w:vAlign w:val="center"/>
          </w:tcPr>
          <w:p w14:paraId="46181263" w14:textId="77777777" w:rsidR="00D23E9D" w:rsidRDefault="00000000">
            <w:pPr>
              <w:spacing w:line="312" w:lineRule="auto"/>
              <w:jc w:val="lef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运行、维护和维修活动</w:t>
            </w:r>
            <w:r>
              <w:rPr>
                <w:rFonts w:hint="eastAsia"/>
                <w:sz w:val="24"/>
                <w:szCs w:val="32"/>
              </w:rPr>
              <w:t>IT</w:t>
            </w:r>
            <w:r>
              <w:rPr>
                <w:rFonts w:hint="eastAsia"/>
                <w:sz w:val="24"/>
                <w:szCs w:val="32"/>
              </w:rPr>
              <w:t>化管理实施率</w:t>
            </w:r>
          </w:p>
        </w:tc>
        <w:tc>
          <w:tcPr>
            <w:tcW w:w="3677" w:type="dxa"/>
            <w:vAlign w:val="center"/>
          </w:tcPr>
          <w:p w14:paraId="248641D3" w14:textId="77777777" w:rsidR="00D23E9D" w:rsidRDefault="00000000">
            <w:pPr>
              <w:spacing w:line="312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已实施的数量</w:t>
            </w:r>
          </w:p>
        </w:tc>
        <w:tc>
          <w:tcPr>
            <w:tcW w:w="3118" w:type="dxa"/>
            <w:vAlign w:val="center"/>
          </w:tcPr>
          <w:p w14:paraId="4D97F7AB" w14:textId="77777777" w:rsidR="00D23E9D" w:rsidRDefault="00000000">
            <w:pPr>
              <w:spacing w:line="312" w:lineRule="auto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推迟完成一次扣</w:t>
            </w:r>
            <w:r>
              <w:rPr>
                <w:rFonts w:hint="eastAsia"/>
                <w:sz w:val="24"/>
                <w:szCs w:val="32"/>
              </w:rPr>
              <w:t>0.5</w:t>
            </w:r>
            <w:r>
              <w:rPr>
                <w:rFonts w:hint="eastAsia"/>
                <w:sz w:val="24"/>
                <w:szCs w:val="32"/>
              </w:rPr>
              <w:t>，缺少一次扣</w:t>
            </w:r>
            <w:r>
              <w:rPr>
                <w:rFonts w:hint="eastAsia"/>
                <w:sz w:val="24"/>
                <w:szCs w:val="32"/>
              </w:rPr>
              <w:t>1</w:t>
            </w:r>
            <w:r>
              <w:rPr>
                <w:rFonts w:hint="eastAsia"/>
                <w:sz w:val="24"/>
                <w:szCs w:val="32"/>
              </w:rPr>
              <w:t>分，扣完为止</w:t>
            </w:r>
          </w:p>
        </w:tc>
        <w:tc>
          <w:tcPr>
            <w:tcW w:w="1470" w:type="dxa"/>
            <w:vAlign w:val="center"/>
          </w:tcPr>
          <w:p w14:paraId="5A0547EA" w14:textId="77777777" w:rsidR="00D23E9D" w:rsidRDefault="00D23E9D">
            <w:pPr>
              <w:spacing w:line="312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1278" w:type="dxa"/>
            <w:vAlign w:val="center"/>
          </w:tcPr>
          <w:p w14:paraId="17A4D253" w14:textId="77777777" w:rsidR="00D23E9D" w:rsidRDefault="00D23E9D">
            <w:pPr>
              <w:spacing w:line="312" w:lineRule="auto"/>
              <w:jc w:val="center"/>
              <w:rPr>
                <w:sz w:val="24"/>
                <w:szCs w:val="32"/>
              </w:rPr>
            </w:pPr>
          </w:p>
        </w:tc>
      </w:tr>
      <w:tr w:rsidR="00D23E9D" w14:paraId="4A7B53A8" w14:textId="77777777">
        <w:trPr>
          <w:trHeight w:val="567"/>
        </w:trPr>
        <w:tc>
          <w:tcPr>
            <w:tcW w:w="1073" w:type="dxa"/>
            <w:vMerge/>
            <w:vAlign w:val="center"/>
          </w:tcPr>
          <w:p w14:paraId="1AD4B7B5" w14:textId="77777777" w:rsidR="00D23E9D" w:rsidRDefault="00D23E9D">
            <w:pPr>
              <w:spacing w:line="312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795" w:type="dxa"/>
            <w:vAlign w:val="center"/>
          </w:tcPr>
          <w:p w14:paraId="6D985DE3" w14:textId="77777777" w:rsidR="00D23E9D" w:rsidRDefault="00000000">
            <w:pPr>
              <w:spacing w:line="312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3</w:t>
            </w:r>
          </w:p>
        </w:tc>
        <w:tc>
          <w:tcPr>
            <w:tcW w:w="2805" w:type="dxa"/>
            <w:vAlign w:val="center"/>
          </w:tcPr>
          <w:p w14:paraId="0956C414" w14:textId="77777777" w:rsidR="00D23E9D" w:rsidRDefault="00000000">
            <w:pPr>
              <w:spacing w:line="312" w:lineRule="auto"/>
              <w:jc w:val="lef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按要求提交计划报告等及时率</w:t>
            </w:r>
          </w:p>
        </w:tc>
        <w:tc>
          <w:tcPr>
            <w:tcW w:w="3677" w:type="dxa"/>
            <w:vAlign w:val="center"/>
          </w:tcPr>
          <w:p w14:paraId="60ACFB6B" w14:textId="77777777" w:rsidR="00D23E9D" w:rsidRDefault="00000000">
            <w:pPr>
              <w:spacing w:line="312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按实提交的报告数量</w:t>
            </w:r>
          </w:p>
        </w:tc>
        <w:tc>
          <w:tcPr>
            <w:tcW w:w="3118" w:type="dxa"/>
            <w:vAlign w:val="center"/>
          </w:tcPr>
          <w:p w14:paraId="67363500" w14:textId="77777777" w:rsidR="00D23E9D" w:rsidRDefault="00000000">
            <w:pPr>
              <w:spacing w:line="312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推迟完成一次扣</w:t>
            </w:r>
            <w:r>
              <w:rPr>
                <w:rFonts w:hint="eastAsia"/>
                <w:sz w:val="24"/>
                <w:szCs w:val="32"/>
              </w:rPr>
              <w:t>0.5</w:t>
            </w:r>
            <w:r>
              <w:rPr>
                <w:rFonts w:hint="eastAsia"/>
                <w:sz w:val="24"/>
                <w:szCs w:val="32"/>
              </w:rPr>
              <w:t>，缺少一次扣</w:t>
            </w:r>
            <w:r>
              <w:rPr>
                <w:rFonts w:hint="eastAsia"/>
                <w:sz w:val="24"/>
                <w:szCs w:val="32"/>
              </w:rPr>
              <w:t>1</w:t>
            </w:r>
            <w:r>
              <w:rPr>
                <w:rFonts w:hint="eastAsia"/>
                <w:sz w:val="24"/>
                <w:szCs w:val="32"/>
              </w:rPr>
              <w:t>分，扣完为止</w:t>
            </w:r>
          </w:p>
        </w:tc>
        <w:tc>
          <w:tcPr>
            <w:tcW w:w="1470" w:type="dxa"/>
            <w:vAlign w:val="center"/>
          </w:tcPr>
          <w:p w14:paraId="259C27E1" w14:textId="77777777" w:rsidR="00D23E9D" w:rsidRDefault="00D23E9D">
            <w:pPr>
              <w:spacing w:line="312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1278" w:type="dxa"/>
            <w:vAlign w:val="center"/>
          </w:tcPr>
          <w:p w14:paraId="72B2A546" w14:textId="77777777" w:rsidR="00D23E9D" w:rsidRDefault="00D23E9D">
            <w:pPr>
              <w:spacing w:line="312" w:lineRule="auto"/>
              <w:jc w:val="center"/>
              <w:rPr>
                <w:sz w:val="24"/>
                <w:szCs w:val="32"/>
              </w:rPr>
            </w:pPr>
          </w:p>
        </w:tc>
      </w:tr>
      <w:tr w:rsidR="00D23E9D" w14:paraId="188F13D4" w14:textId="77777777">
        <w:trPr>
          <w:trHeight w:val="567"/>
        </w:trPr>
        <w:tc>
          <w:tcPr>
            <w:tcW w:w="1073" w:type="dxa"/>
            <w:vMerge/>
            <w:vAlign w:val="center"/>
          </w:tcPr>
          <w:p w14:paraId="78453D27" w14:textId="77777777" w:rsidR="00D23E9D" w:rsidRDefault="00D23E9D">
            <w:pPr>
              <w:spacing w:line="312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795" w:type="dxa"/>
            <w:vAlign w:val="center"/>
          </w:tcPr>
          <w:p w14:paraId="1347FB4E" w14:textId="77777777" w:rsidR="00D23E9D" w:rsidRDefault="00000000">
            <w:pPr>
              <w:spacing w:line="312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3</w:t>
            </w:r>
          </w:p>
        </w:tc>
        <w:tc>
          <w:tcPr>
            <w:tcW w:w="2805" w:type="dxa"/>
            <w:vAlign w:val="center"/>
          </w:tcPr>
          <w:p w14:paraId="4B8095CF" w14:textId="77777777" w:rsidR="00D23E9D" w:rsidRDefault="00000000">
            <w:pPr>
              <w:spacing w:line="312" w:lineRule="auto"/>
              <w:jc w:val="lef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参加会议及时率</w:t>
            </w:r>
          </w:p>
        </w:tc>
        <w:tc>
          <w:tcPr>
            <w:tcW w:w="3677" w:type="dxa"/>
            <w:vAlign w:val="center"/>
          </w:tcPr>
          <w:p w14:paraId="1F000210" w14:textId="77777777" w:rsidR="00D23E9D" w:rsidRDefault="00000000">
            <w:pPr>
              <w:spacing w:line="312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承包商会议签到表</w:t>
            </w:r>
          </w:p>
        </w:tc>
        <w:tc>
          <w:tcPr>
            <w:tcW w:w="3118" w:type="dxa"/>
            <w:vAlign w:val="center"/>
          </w:tcPr>
          <w:p w14:paraId="5E5BEDD0" w14:textId="77777777" w:rsidR="00D23E9D" w:rsidRDefault="00000000">
            <w:pPr>
              <w:spacing w:line="312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推迟完成一次扣</w:t>
            </w:r>
            <w:r>
              <w:rPr>
                <w:rFonts w:hint="eastAsia"/>
                <w:sz w:val="24"/>
                <w:szCs w:val="32"/>
              </w:rPr>
              <w:t>0.5</w:t>
            </w:r>
            <w:r>
              <w:rPr>
                <w:rFonts w:hint="eastAsia"/>
                <w:sz w:val="24"/>
                <w:szCs w:val="32"/>
              </w:rPr>
              <w:t>，缺少一次扣</w:t>
            </w:r>
            <w:r>
              <w:rPr>
                <w:rFonts w:hint="eastAsia"/>
                <w:sz w:val="24"/>
                <w:szCs w:val="32"/>
              </w:rPr>
              <w:t>1</w:t>
            </w:r>
            <w:r>
              <w:rPr>
                <w:rFonts w:hint="eastAsia"/>
                <w:sz w:val="24"/>
                <w:szCs w:val="32"/>
              </w:rPr>
              <w:t>分，扣完为止</w:t>
            </w:r>
          </w:p>
        </w:tc>
        <w:tc>
          <w:tcPr>
            <w:tcW w:w="1470" w:type="dxa"/>
            <w:vAlign w:val="center"/>
          </w:tcPr>
          <w:p w14:paraId="07BF21C7" w14:textId="77777777" w:rsidR="00D23E9D" w:rsidRDefault="00D23E9D">
            <w:pPr>
              <w:spacing w:line="312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1278" w:type="dxa"/>
            <w:vAlign w:val="center"/>
          </w:tcPr>
          <w:p w14:paraId="4A7F8145" w14:textId="77777777" w:rsidR="00D23E9D" w:rsidRDefault="00D23E9D">
            <w:pPr>
              <w:spacing w:line="312" w:lineRule="auto"/>
              <w:jc w:val="center"/>
              <w:rPr>
                <w:sz w:val="24"/>
                <w:szCs w:val="32"/>
              </w:rPr>
            </w:pPr>
          </w:p>
        </w:tc>
      </w:tr>
      <w:tr w:rsidR="00D23E9D" w14:paraId="0CA9CDC5" w14:textId="77777777">
        <w:trPr>
          <w:trHeight w:val="567"/>
        </w:trPr>
        <w:tc>
          <w:tcPr>
            <w:tcW w:w="1073" w:type="dxa"/>
            <w:vMerge/>
            <w:vAlign w:val="center"/>
          </w:tcPr>
          <w:p w14:paraId="43F864BD" w14:textId="77777777" w:rsidR="00D23E9D" w:rsidRDefault="00D23E9D">
            <w:pPr>
              <w:spacing w:line="312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795" w:type="dxa"/>
            <w:vAlign w:val="center"/>
          </w:tcPr>
          <w:p w14:paraId="2B3D6D65" w14:textId="77777777" w:rsidR="00D23E9D" w:rsidRDefault="00000000">
            <w:pPr>
              <w:spacing w:line="312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3</w:t>
            </w:r>
          </w:p>
        </w:tc>
        <w:tc>
          <w:tcPr>
            <w:tcW w:w="2805" w:type="dxa"/>
            <w:vAlign w:val="center"/>
          </w:tcPr>
          <w:p w14:paraId="6E9A8126" w14:textId="77777777" w:rsidR="00D23E9D" w:rsidRDefault="00000000">
            <w:pPr>
              <w:spacing w:line="312" w:lineRule="auto"/>
              <w:jc w:val="left"/>
              <w:rPr>
                <w:sz w:val="24"/>
                <w:szCs w:val="32"/>
              </w:rPr>
            </w:pPr>
            <w:proofErr w:type="gramStart"/>
            <w:r>
              <w:rPr>
                <w:rFonts w:hint="eastAsia"/>
                <w:sz w:val="24"/>
                <w:szCs w:val="32"/>
              </w:rPr>
              <w:t>申付资料</w:t>
            </w:r>
            <w:proofErr w:type="gramEnd"/>
            <w:r>
              <w:rPr>
                <w:rFonts w:hint="eastAsia"/>
                <w:sz w:val="24"/>
                <w:szCs w:val="32"/>
              </w:rPr>
              <w:t>提交的及时性、准确性</w:t>
            </w:r>
          </w:p>
        </w:tc>
        <w:tc>
          <w:tcPr>
            <w:tcW w:w="3677" w:type="dxa"/>
            <w:vAlign w:val="center"/>
          </w:tcPr>
          <w:p w14:paraId="38597741" w14:textId="77777777" w:rsidR="00D23E9D" w:rsidRDefault="00000000">
            <w:pPr>
              <w:spacing w:line="312" w:lineRule="auto"/>
              <w:jc w:val="center"/>
              <w:rPr>
                <w:sz w:val="24"/>
                <w:szCs w:val="32"/>
              </w:rPr>
            </w:pPr>
            <w:proofErr w:type="gramStart"/>
            <w:r>
              <w:rPr>
                <w:rFonts w:hint="eastAsia"/>
                <w:sz w:val="24"/>
                <w:szCs w:val="32"/>
              </w:rPr>
              <w:t>申付资料</w:t>
            </w:r>
            <w:proofErr w:type="gramEnd"/>
            <w:r>
              <w:rPr>
                <w:rFonts w:hint="eastAsia"/>
                <w:sz w:val="24"/>
                <w:szCs w:val="32"/>
              </w:rPr>
              <w:t>提交记录</w:t>
            </w:r>
          </w:p>
        </w:tc>
        <w:tc>
          <w:tcPr>
            <w:tcW w:w="3118" w:type="dxa"/>
            <w:vAlign w:val="center"/>
          </w:tcPr>
          <w:p w14:paraId="5B40DA8B" w14:textId="77777777" w:rsidR="00D23E9D" w:rsidRDefault="00000000">
            <w:pPr>
              <w:spacing w:line="312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季度</w:t>
            </w:r>
            <w:proofErr w:type="gramStart"/>
            <w:r>
              <w:rPr>
                <w:rFonts w:hint="eastAsia"/>
                <w:sz w:val="24"/>
                <w:szCs w:val="32"/>
              </w:rPr>
              <w:t>申付资料</w:t>
            </w:r>
            <w:proofErr w:type="gramEnd"/>
            <w:r>
              <w:rPr>
                <w:rFonts w:hint="eastAsia"/>
                <w:sz w:val="24"/>
                <w:szCs w:val="32"/>
              </w:rPr>
              <w:t>每出现一次不及时扣</w:t>
            </w:r>
            <w:r>
              <w:rPr>
                <w:rFonts w:hint="eastAsia"/>
                <w:sz w:val="24"/>
                <w:szCs w:val="32"/>
              </w:rPr>
              <w:t>1</w:t>
            </w:r>
            <w:r>
              <w:rPr>
                <w:rFonts w:hint="eastAsia"/>
                <w:sz w:val="24"/>
                <w:szCs w:val="32"/>
              </w:rPr>
              <w:t>分，出现一次退单扣</w:t>
            </w:r>
            <w:r>
              <w:rPr>
                <w:rFonts w:hint="eastAsia"/>
                <w:sz w:val="24"/>
                <w:szCs w:val="32"/>
              </w:rPr>
              <w:t>1</w:t>
            </w:r>
            <w:r>
              <w:rPr>
                <w:rFonts w:hint="eastAsia"/>
                <w:sz w:val="24"/>
                <w:szCs w:val="32"/>
              </w:rPr>
              <w:t>分，扣完为止</w:t>
            </w:r>
          </w:p>
        </w:tc>
        <w:tc>
          <w:tcPr>
            <w:tcW w:w="1470" w:type="dxa"/>
            <w:vAlign w:val="center"/>
          </w:tcPr>
          <w:p w14:paraId="620CEFD8" w14:textId="77777777" w:rsidR="00D23E9D" w:rsidRDefault="00D23E9D">
            <w:pPr>
              <w:spacing w:line="312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1278" w:type="dxa"/>
            <w:vAlign w:val="center"/>
          </w:tcPr>
          <w:p w14:paraId="255A1A25" w14:textId="77777777" w:rsidR="00D23E9D" w:rsidRDefault="00D23E9D">
            <w:pPr>
              <w:spacing w:line="312" w:lineRule="auto"/>
              <w:jc w:val="center"/>
              <w:rPr>
                <w:sz w:val="24"/>
                <w:szCs w:val="32"/>
              </w:rPr>
            </w:pPr>
          </w:p>
        </w:tc>
      </w:tr>
      <w:tr w:rsidR="00D23E9D" w14:paraId="365F1B91" w14:textId="77777777">
        <w:trPr>
          <w:trHeight w:val="567"/>
        </w:trPr>
        <w:tc>
          <w:tcPr>
            <w:tcW w:w="1073" w:type="dxa"/>
            <w:vMerge w:val="restart"/>
            <w:vAlign w:val="center"/>
          </w:tcPr>
          <w:p w14:paraId="6947A740" w14:textId="77777777" w:rsidR="00D23E9D" w:rsidRDefault="00000000">
            <w:pPr>
              <w:spacing w:line="312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现场过程抽查（</w:t>
            </w:r>
            <w:r>
              <w:rPr>
                <w:rFonts w:hint="eastAsia"/>
                <w:sz w:val="24"/>
                <w:szCs w:val="32"/>
              </w:rPr>
              <w:t>8%</w:t>
            </w:r>
            <w:r>
              <w:rPr>
                <w:rFonts w:hint="eastAsia"/>
                <w:sz w:val="24"/>
                <w:szCs w:val="32"/>
              </w:rPr>
              <w:t>）</w:t>
            </w:r>
          </w:p>
        </w:tc>
        <w:tc>
          <w:tcPr>
            <w:tcW w:w="795" w:type="dxa"/>
            <w:vAlign w:val="center"/>
          </w:tcPr>
          <w:p w14:paraId="7CE8344A" w14:textId="77777777" w:rsidR="00D23E9D" w:rsidRDefault="00000000">
            <w:pPr>
              <w:spacing w:line="312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3</w:t>
            </w:r>
          </w:p>
        </w:tc>
        <w:tc>
          <w:tcPr>
            <w:tcW w:w="2805" w:type="dxa"/>
            <w:vAlign w:val="center"/>
          </w:tcPr>
          <w:p w14:paraId="732AE641" w14:textId="77777777" w:rsidR="00D23E9D" w:rsidRDefault="00000000">
            <w:pPr>
              <w:spacing w:line="312" w:lineRule="auto"/>
              <w:jc w:val="lef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现场有效投诉为</w:t>
            </w:r>
            <w:r>
              <w:rPr>
                <w:rFonts w:hint="eastAsia"/>
                <w:sz w:val="24"/>
                <w:szCs w:val="32"/>
              </w:rPr>
              <w:t>0</w:t>
            </w:r>
          </w:p>
        </w:tc>
        <w:tc>
          <w:tcPr>
            <w:tcW w:w="3677" w:type="dxa"/>
            <w:vAlign w:val="center"/>
          </w:tcPr>
          <w:p w14:paraId="4FD030B1" w14:textId="77777777" w:rsidR="00D23E9D" w:rsidRDefault="00000000">
            <w:pPr>
              <w:spacing w:line="312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投诉记录、通报记录</w:t>
            </w:r>
          </w:p>
        </w:tc>
        <w:tc>
          <w:tcPr>
            <w:tcW w:w="3118" w:type="dxa"/>
            <w:vAlign w:val="center"/>
          </w:tcPr>
          <w:p w14:paraId="00E8D17E" w14:textId="77777777" w:rsidR="00D23E9D" w:rsidRDefault="00000000">
            <w:pPr>
              <w:spacing w:line="312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每发生一次有效投诉、通报扣</w:t>
            </w:r>
            <w:r>
              <w:rPr>
                <w:rFonts w:hint="eastAsia"/>
                <w:sz w:val="24"/>
                <w:szCs w:val="32"/>
              </w:rPr>
              <w:t>1</w:t>
            </w:r>
            <w:r>
              <w:rPr>
                <w:rFonts w:hint="eastAsia"/>
                <w:sz w:val="24"/>
                <w:szCs w:val="32"/>
              </w:rPr>
              <w:t>分，扣完为止</w:t>
            </w:r>
          </w:p>
        </w:tc>
        <w:tc>
          <w:tcPr>
            <w:tcW w:w="1470" w:type="dxa"/>
            <w:vAlign w:val="center"/>
          </w:tcPr>
          <w:p w14:paraId="7EB9846B" w14:textId="77777777" w:rsidR="00D23E9D" w:rsidRDefault="00D23E9D">
            <w:pPr>
              <w:spacing w:line="312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1278" w:type="dxa"/>
            <w:vAlign w:val="center"/>
          </w:tcPr>
          <w:p w14:paraId="2E19FF2D" w14:textId="77777777" w:rsidR="00D23E9D" w:rsidRDefault="00D23E9D">
            <w:pPr>
              <w:spacing w:line="312" w:lineRule="auto"/>
              <w:jc w:val="center"/>
              <w:rPr>
                <w:sz w:val="24"/>
                <w:szCs w:val="32"/>
              </w:rPr>
            </w:pPr>
          </w:p>
        </w:tc>
      </w:tr>
      <w:tr w:rsidR="00D23E9D" w14:paraId="7CD2F1E8" w14:textId="77777777">
        <w:trPr>
          <w:trHeight w:val="567"/>
        </w:trPr>
        <w:tc>
          <w:tcPr>
            <w:tcW w:w="1073" w:type="dxa"/>
            <w:vMerge/>
            <w:vAlign w:val="center"/>
          </w:tcPr>
          <w:p w14:paraId="79B168AF" w14:textId="77777777" w:rsidR="00D23E9D" w:rsidRDefault="00D23E9D">
            <w:pPr>
              <w:spacing w:line="312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795" w:type="dxa"/>
            <w:vAlign w:val="center"/>
          </w:tcPr>
          <w:p w14:paraId="2609E7B4" w14:textId="77777777" w:rsidR="00D23E9D" w:rsidRDefault="00000000">
            <w:pPr>
              <w:spacing w:line="312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5</w:t>
            </w:r>
          </w:p>
        </w:tc>
        <w:tc>
          <w:tcPr>
            <w:tcW w:w="2805" w:type="dxa"/>
            <w:vAlign w:val="center"/>
          </w:tcPr>
          <w:p w14:paraId="650AAE0B" w14:textId="77777777" w:rsidR="00D23E9D" w:rsidRDefault="00000000">
            <w:pPr>
              <w:spacing w:line="312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现场工作抽查</w:t>
            </w:r>
          </w:p>
        </w:tc>
        <w:tc>
          <w:tcPr>
            <w:tcW w:w="3677" w:type="dxa"/>
            <w:vAlign w:val="center"/>
          </w:tcPr>
          <w:p w14:paraId="65C3CB0A" w14:textId="77777777" w:rsidR="00D23E9D" w:rsidRDefault="00000000">
            <w:pPr>
              <w:spacing w:line="312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设备维护规范、维护保养记录、现场工作抽查记录</w:t>
            </w:r>
          </w:p>
        </w:tc>
        <w:tc>
          <w:tcPr>
            <w:tcW w:w="3118" w:type="dxa"/>
            <w:vAlign w:val="center"/>
          </w:tcPr>
          <w:p w14:paraId="23511FD1" w14:textId="77777777" w:rsidR="00D23E9D" w:rsidRDefault="00000000">
            <w:pPr>
              <w:spacing w:line="312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每发生一次过程不达标扣</w:t>
            </w:r>
            <w:r>
              <w:rPr>
                <w:rFonts w:hint="eastAsia"/>
                <w:sz w:val="24"/>
                <w:szCs w:val="32"/>
              </w:rPr>
              <w:t>1</w:t>
            </w:r>
            <w:r>
              <w:rPr>
                <w:rFonts w:hint="eastAsia"/>
                <w:sz w:val="24"/>
                <w:szCs w:val="32"/>
              </w:rPr>
              <w:t>分，扣完为止</w:t>
            </w:r>
          </w:p>
        </w:tc>
        <w:tc>
          <w:tcPr>
            <w:tcW w:w="1470" w:type="dxa"/>
            <w:vAlign w:val="center"/>
          </w:tcPr>
          <w:p w14:paraId="7A3E5EF4" w14:textId="77777777" w:rsidR="00D23E9D" w:rsidRDefault="00D23E9D">
            <w:pPr>
              <w:spacing w:line="312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1278" w:type="dxa"/>
            <w:vAlign w:val="center"/>
          </w:tcPr>
          <w:p w14:paraId="45CDA22A" w14:textId="77777777" w:rsidR="00D23E9D" w:rsidRDefault="00D23E9D">
            <w:pPr>
              <w:spacing w:line="312" w:lineRule="auto"/>
              <w:jc w:val="center"/>
              <w:rPr>
                <w:sz w:val="24"/>
                <w:szCs w:val="32"/>
              </w:rPr>
            </w:pPr>
          </w:p>
        </w:tc>
      </w:tr>
      <w:tr w:rsidR="00D23E9D" w14:paraId="66694755" w14:textId="77777777">
        <w:trPr>
          <w:trHeight w:val="567"/>
        </w:trPr>
        <w:tc>
          <w:tcPr>
            <w:tcW w:w="1073" w:type="dxa"/>
            <w:vMerge w:val="restart"/>
            <w:vAlign w:val="center"/>
          </w:tcPr>
          <w:p w14:paraId="43974A84" w14:textId="77777777" w:rsidR="00D23E9D" w:rsidRDefault="00000000">
            <w:pPr>
              <w:spacing w:line="312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人员（</w:t>
            </w:r>
            <w:r>
              <w:rPr>
                <w:rFonts w:hint="eastAsia"/>
                <w:sz w:val="24"/>
                <w:szCs w:val="32"/>
              </w:rPr>
              <w:t>10%</w:t>
            </w:r>
            <w:r>
              <w:rPr>
                <w:rFonts w:hint="eastAsia"/>
                <w:sz w:val="24"/>
                <w:szCs w:val="32"/>
              </w:rPr>
              <w:t>）</w:t>
            </w:r>
          </w:p>
        </w:tc>
        <w:tc>
          <w:tcPr>
            <w:tcW w:w="795" w:type="dxa"/>
            <w:vAlign w:val="center"/>
          </w:tcPr>
          <w:p w14:paraId="1E127FE6" w14:textId="77777777" w:rsidR="00D23E9D" w:rsidRDefault="00000000">
            <w:pPr>
              <w:spacing w:line="312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3</w:t>
            </w:r>
          </w:p>
        </w:tc>
        <w:tc>
          <w:tcPr>
            <w:tcW w:w="2805" w:type="dxa"/>
            <w:vAlign w:val="center"/>
          </w:tcPr>
          <w:p w14:paraId="46C15B25" w14:textId="77777777" w:rsidR="00D23E9D" w:rsidRDefault="00000000">
            <w:pPr>
              <w:spacing w:line="312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特种作业人员持证率</w:t>
            </w:r>
          </w:p>
        </w:tc>
        <w:tc>
          <w:tcPr>
            <w:tcW w:w="3677" w:type="dxa"/>
            <w:vAlign w:val="center"/>
          </w:tcPr>
          <w:p w14:paraId="02D263F3" w14:textId="77777777" w:rsidR="00D23E9D" w:rsidRDefault="00000000">
            <w:pPr>
              <w:spacing w:line="312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存档资质证书、现场</w:t>
            </w:r>
            <w:r>
              <w:rPr>
                <w:rFonts w:hint="eastAsia"/>
                <w:sz w:val="24"/>
                <w:szCs w:val="32"/>
              </w:rPr>
              <w:t>EHS</w:t>
            </w:r>
            <w:r>
              <w:rPr>
                <w:rFonts w:hint="eastAsia"/>
                <w:sz w:val="24"/>
                <w:szCs w:val="32"/>
              </w:rPr>
              <w:t>抽查记录</w:t>
            </w:r>
          </w:p>
        </w:tc>
        <w:tc>
          <w:tcPr>
            <w:tcW w:w="3118" w:type="dxa"/>
            <w:vAlign w:val="center"/>
          </w:tcPr>
          <w:p w14:paraId="5C511C05" w14:textId="77777777" w:rsidR="00D23E9D" w:rsidRDefault="00000000">
            <w:pPr>
              <w:spacing w:line="312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发现一次无证上岗或不符合安全规范操作零分，扣完为止</w:t>
            </w:r>
          </w:p>
        </w:tc>
        <w:tc>
          <w:tcPr>
            <w:tcW w:w="1470" w:type="dxa"/>
            <w:vAlign w:val="center"/>
          </w:tcPr>
          <w:p w14:paraId="2EACD53F" w14:textId="77777777" w:rsidR="00D23E9D" w:rsidRDefault="00D23E9D">
            <w:pPr>
              <w:spacing w:line="312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1278" w:type="dxa"/>
            <w:vAlign w:val="center"/>
          </w:tcPr>
          <w:p w14:paraId="377D8BCF" w14:textId="77777777" w:rsidR="00D23E9D" w:rsidRDefault="00D23E9D">
            <w:pPr>
              <w:spacing w:line="312" w:lineRule="auto"/>
              <w:jc w:val="center"/>
              <w:rPr>
                <w:sz w:val="24"/>
                <w:szCs w:val="32"/>
              </w:rPr>
            </w:pPr>
          </w:p>
        </w:tc>
      </w:tr>
      <w:tr w:rsidR="00D23E9D" w14:paraId="4E404BAD" w14:textId="77777777">
        <w:trPr>
          <w:trHeight w:val="567"/>
        </w:trPr>
        <w:tc>
          <w:tcPr>
            <w:tcW w:w="1073" w:type="dxa"/>
            <w:vMerge/>
            <w:vAlign w:val="center"/>
          </w:tcPr>
          <w:p w14:paraId="6FE27E7D" w14:textId="77777777" w:rsidR="00D23E9D" w:rsidRDefault="00D23E9D">
            <w:pPr>
              <w:spacing w:line="312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795" w:type="dxa"/>
            <w:vAlign w:val="center"/>
          </w:tcPr>
          <w:p w14:paraId="5F1B6FDA" w14:textId="77777777" w:rsidR="00D23E9D" w:rsidRDefault="00000000">
            <w:pPr>
              <w:spacing w:line="312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5</w:t>
            </w:r>
          </w:p>
        </w:tc>
        <w:tc>
          <w:tcPr>
            <w:tcW w:w="2805" w:type="dxa"/>
            <w:vAlign w:val="center"/>
          </w:tcPr>
          <w:p w14:paraId="3A9EF482" w14:textId="77777777" w:rsidR="00D23E9D" w:rsidRDefault="00000000">
            <w:pPr>
              <w:spacing w:line="312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维保人数是否与已批准计划人数一致</w:t>
            </w:r>
          </w:p>
        </w:tc>
        <w:tc>
          <w:tcPr>
            <w:tcW w:w="3677" w:type="dxa"/>
            <w:vAlign w:val="center"/>
          </w:tcPr>
          <w:p w14:paraId="7F16F1CB" w14:textId="77777777" w:rsidR="00D23E9D" w:rsidRDefault="00000000">
            <w:pPr>
              <w:spacing w:line="312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考勤结果、工程服务完成验收单、维护工作记录</w:t>
            </w:r>
          </w:p>
        </w:tc>
        <w:tc>
          <w:tcPr>
            <w:tcW w:w="3118" w:type="dxa"/>
            <w:vAlign w:val="center"/>
          </w:tcPr>
          <w:p w14:paraId="2E46FF65" w14:textId="77777777" w:rsidR="00D23E9D" w:rsidRDefault="00000000">
            <w:pPr>
              <w:spacing w:line="312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每出现一次维保人数与已批准计划人数不一致扣</w:t>
            </w:r>
            <w:r>
              <w:rPr>
                <w:rFonts w:hint="eastAsia"/>
                <w:sz w:val="24"/>
                <w:szCs w:val="32"/>
              </w:rPr>
              <w:t>1</w:t>
            </w:r>
            <w:r>
              <w:rPr>
                <w:rFonts w:hint="eastAsia"/>
                <w:sz w:val="24"/>
                <w:szCs w:val="32"/>
              </w:rPr>
              <w:t>分，扣完为止</w:t>
            </w:r>
          </w:p>
        </w:tc>
        <w:tc>
          <w:tcPr>
            <w:tcW w:w="1470" w:type="dxa"/>
            <w:vAlign w:val="center"/>
          </w:tcPr>
          <w:p w14:paraId="74C088E6" w14:textId="77777777" w:rsidR="00D23E9D" w:rsidRDefault="00D23E9D">
            <w:pPr>
              <w:spacing w:line="312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1278" w:type="dxa"/>
            <w:vAlign w:val="center"/>
          </w:tcPr>
          <w:p w14:paraId="1950DD23" w14:textId="77777777" w:rsidR="00D23E9D" w:rsidRDefault="00D23E9D">
            <w:pPr>
              <w:spacing w:line="312" w:lineRule="auto"/>
              <w:jc w:val="center"/>
              <w:rPr>
                <w:sz w:val="24"/>
                <w:szCs w:val="32"/>
              </w:rPr>
            </w:pPr>
          </w:p>
        </w:tc>
      </w:tr>
      <w:tr w:rsidR="00D23E9D" w14:paraId="4C8C21F7" w14:textId="77777777">
        <w:trPr>
          <w:trHeight w:val="567"/>
        </w:trPr>
        <w:tc>
          <w:tcPr>
            <w:tcW w:w="1073" w:type="dxa"/>
            <w:vMerge/>
            <w:vAlign w:val="center"/>
          </w:tcPr>
          <w:p w14:paraId="13A3FC06" w14:textId="77777777" w:rsidR="00D23E9D" w:rsidRDefault="00D23E9D">
            <w:pPr>
              <w:spacing w:line="312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795" w:type="dxa"/>
            <w:vAlign w:val="center"/>
          </w:tcPr>
          <w:p w14:paraId="1508334C" w14:textId="77777777" w:rsidR="00D23E9D" w:rsidRDefault="00000000">
            <w:pPr>
              <w:spacing w:line="312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</w:t>
            </w:r>
          </w:p>
        </w:tc>
        <w:tc>
          <w:tcPr>
            <w:tcW w:w="2805" w:type="dxa"/>
            <w:vAlign w:val="center"/>
          </w:tcPr>
          <w:p w14:paraId="76A4982A" w14:textId="77777777" w:rsidR="00D23E9D" w:rsidRDefault="00000000">
            <w:pPr>
              <w:spacing w:line="312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人员流动率</w:t>
            </w:r>
          </w:p>
        </w:tc>
        <w:tc>
          <w:tcPr>
            <w:tcW w:w="3677" w:type="dxa"/>
            <w:vAlign w:val="center"/>
          </w:tcPr>
          <w:p w14:paraId="236E6DE2" w14:textId="77777777" w:rsidR="00D23E9D" w:rsidRDefault="00000000">
            <w:pPr>
              <w:spacing w:line="312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调查结果</w:t>
            </w:r>
          </w:p>
        </w:tc>
        <w:tc>
          <w:tcPr>
            <w:tcW w:w="3118" w:type="dxa"/>
            <w:vAlign w:val="center"/>
          </w:tcPr>
          <w:p w14:paraId="5E7A3CDC" w14:textId="77777777" w:rsidR="00D23E9D" w:rsidRDefault="00000000">
            <w:pPr>
              <w:spacing w:line="312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现场负责人更换一次扣</w:t>
            </w:r>
            <w:r>
              <w:rPr>
                <w:rFonts w:hint="eastAsia"/>
                <w:sz w:val="24"/>
                <w:szCs w:val="32"/>
              </w:rPr>
              <w:t>1</w:t>
            </w:r>
            <w:r>
              <w:rPr>
                <w:rFonts w:hint="eastAsia"/>
                <w:sz w:val="24"/>
                <w:szCs w:val="32"/>
              </w:rPr>
              <w:t>分，人员流动率超过</w:t>
            </w:r>
            <w:r>
              <w:rPr>
                <w:rFonts w:hint="eastAsia"/>
                <w:sz w:val="24"/>
                <w:szCs w:val="32"/>
              </w:rPr>
              <w:t>50%</w:t>
            </w:r>
            <w:r>
              <w:rPr>
                <w:rFonts w:hint="eastAsia"/>
                <w:sz w:val="24"/>
                <w:szCs w:val="32"/>
              </w:rPr>
              <w:t>得</w:t>
            </w:r>
            <w:r>
              <w:rPr>
                <w:rFonts w:hint="eastAsia"/>
                <w:sz w:val="24"/>
                <w:szCs w:val="32"/>
              </w:rPr>
              <w:t>0</w:t>
            </w:r>
            <w:r>
              <w:rPr>
                <w:rFonts w:hint="eastAsia"/>
                <w:sz w:val="24"/>
                <w:szCs w:val="32"/>
              </w:rPr>
              <w:t>分。扣完为止</w:t>
            </w:r>
          </w:p>
        </w:tc>
        <w:tc>
          <w:tcPr>
            <w:tcW w:w="1470" w:type="dxa"/>
            <w:vAlign w:val="center"/>
          </w:tcPr>
          <w:p w14:paraId="127DA1E3" w14:textId="77777777" w:rsidR="00D23E9D" w:rsidRDefault="00D23E9D">
            <w:pPr>
              <w:spacing w:line="312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1278" w:type="dxa"/>
            <w:vAlign w:val="center"/>
          </w:tcPr>
          <w:p w14:paraId="78B82C65" w14:textId="77777777" w:rsidR="00D23E9D" w:rsidRDefault="00D23E9D">
            <w:pPr>
              <w:spacing w:line="312" w:lineRule="auto"/>
              <w:jc w:val="center"/>
              <w:rPr>
                <w:sz w:val="24"/>
                <w:szCs w:val="32"/>
              </w:rPr>
            </w:pPr>
          </w:p>
        </w:tc>
      </w:tr>
      <w:tr w:rsidR="00D23E9D" w14:paraId="2BB93828" w14:textId="77777777">
        <w:trPr>
          <w:trHeight w:val="567"/>
        </w:trPr>
        <w:tc>
          <w:tcPr>
            <w:tcW w:w="1073" w:type="dxa"/>
            <w:vAlign w:val="center"/>
          </w:tcPr>
          <w:p w14:paraId="36FFE390" w14:textId="77777777" w:rsidR="00D23E9D" w:rsidRDefault="00000000">
            <w:pPr>
              <w:spacing w:line="312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lastRenderedPageBreak/>
              <w:t>总分</w:t>
            </w:r>
          </w:p>
        </w:tc>
        <w:tc>
          <w:tcPr>
            <w:tcW w:w="795" w:type="dxa"/>
            <w:vAlign w:val="center"/>
          </w:tcPr>
          <w:p w14:paraId="11C9D532" w14:textId="77777777" w:rsidR="00D23E9D" w:rsidRDefault="00000000">
            <w:pPr>
              <w:spacing w:line="312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100</w:t>
            </w:r>
          </w:p>
        </w:tc>
        <w:tc>
          <w:tcPr>
            <w:tcW w:w="2805" w:type="dxa"/>
            <w:vAlign w:val="center"/>
          </w:tcPr>
          <w:p w14:paraId="07049664" w14:textId="77777777" w:rsidR="00D23E9D" w:rsidRDefault="00D23E9D">
            <w:pPr>
              <w:spacing w:line="312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3677" w:type="dxa"/>
            <w:vAlign w:val="center"/>
          </w:tcPr>
          <w:p w14:paraId="560A28C8" w14:textId="77777777" w:rsidR="00D23E9D" w:rsidRDefault="00D23E9D">
            <w:pPr>
              <w:spacing w:line="312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3118" w:type="dxa"/>
            <w:vAlign w:val="center"/>
          </w:tcPr>
          <w:p w14:paraId="5ECB722C" w14:textId="77777777" w:rsidR="00D23E9D" w:rsidRDefault="00D23E9D">
            <w:pPr>
              <w:spacing w:line="312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1470" w:type="dxa"/>
            <w:vAlign w:val="center"/>
          </w:tcPr>
          <w:p w14:paraId="3DE7E2F1" w14:textId="77777777" w:rsidR="00D23E9D" w:rsidRDefault="00D23E9D">
            <w:pPr>
              <w:spacing w:line="312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1278" w:type="dxa"/>
            <w:vAlign w:val="center"/>
          </w:tcPr>
          <w:p w14:paraId="03FA130B" w14:textId="77777777" w:rsidR="00D23E9D" w:rsidRDefault="00D23E9D">
            <w:pPr>
              <w:spacing w:line="312" w:lineRule="auto"/>
              <w:jc w:val="center"/>
              <w:rPr>
                <w:sz w:val="24"/>
                <w:szCs w:val="32"/>
              </w:rPr>
            </w:pPr>
          </w:p>
        </w:tc>
      </w:tr>
    </w:tbl>
    <w:p w14:paraId="7BAC21FB" w14:textId="77777777" w:rsidR="00D23E9D" w:rsidRDefault="00D23E9D">
      <w:pPr>
        <w:rPr>
          <w:sz w:val="24"/>
          <w:szCs w:val="32"/>
        </w:rPr>
      </w:pPr>
    </w:p>
    <w:p w14:paraId="15A09704" w14:textId="77777777" w:rsidR="00D23E9D" w:rsidRDefault="00D23E9D"/>
    <w:sectPr w:rsidR="00D23E9D">
      <w:pgSz w:w="16838" w:h="11906" w:orient="landscape"/>
      <w:pgMar w:top="1417" w:right="1417" w:bottom="1417" w:left="141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mYxMzA0MDUwODY5YWUwYTcxMTM4YWQ4N2IyNTNhMzEifQ=="/>
  </w:docVars>
  <w:rsids>
    <w:rsidRoot w:val="3AF77A6E"/>
    <w:rsid w:val="0085235B"/>
    <w:rsid w:val="00D062A2"/>
    <w:rsid w:val="00D23E9D"/>
    <w:rsid w:val="00D908C9"/>
    <w:rsid w:val="030105CF"/>
    <w:rsid w:val="3AF77A6E"/>
    <w:rsid w:val="3EBF5447"/>
    <w:rsid w:val="4824668D"/>
    <w:rsid w:val="5A9E3527"/>
    <w:rsid w:val="661E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6AFE45"/>
  <w15:docId w15:val="{A58B9E84-305E-48D7-B371-42106930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蓝伊</dc:creator>
  <cp:lastModifiedBy>张延振</cp:lastModifiedBy>
  <cp:revision>4</cp:revision>
  <dcterms:created xsi:type="dcterms:W3CDTF">2021-07-12T02:46:00Z</dcterms:created>
  <dcterms:modified xsi:type="dcterms:W3CDTF">2024-05-10T01:19:00Z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EDEE23014B234862B1662B1C99816878</vt:lpwstr>
  </property>
</Properties>
</file>